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9C67"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0ADF14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415EAE97" w14:textId="5B94D831" w:rsidR="00854F01" w:rsidRPr="00854F01" w:rsidRDefault="005D37DD" w:rsidP="00A6418B">
      <w:pPr>
        <w:autoSpaceDE w:val="0"/>
        <w:autoSpaceDN w:val="0"/>
        <w:adjustRightInd w:val="0"/>
        <w:spacing w:after="0" w:line="240" w:lineRule="auto"/>
        <w:ind w:left="360"/>
        <w:jc w:val="both"/>
        <w:rPr>
          <w:rFonts w:asciiTheme="minorHAnsi" w:hAnsiTheme="minorHAnsi" w:cstheme="minorHAnsi"/>
          <w:bCs/>
        </w:rPr>
      </w:pPr>
      <w:r>
        <w:rPr>
          <w:rFonts w:asciiTheme="minorHAnsi" w:hAnsiTheme="minorHAnsi" w:cstheme="minorHAnsi"/>
          <w:bCs/>
        </w:rPr>
        <w:t>This policy</w:t>
      </w:r>
      <w:r w:rsidR="0012368E" w:rsidRPr="0012368E">
        <w:rPr>
          <w:rFonts w:asciiTheme="minorHAnsi" w:hAnsiTheme="minorHAnsi" w:cstheme="minorHAnsi"/>
          <w:bCs/>
        </w:rPr>
        <w:t xml:space="preserve"> establish</w:t>
      </w:r>
      <w:r>
        <w:rPr>
          <w:rFonts w:asciiTheme="minorHAnsi" w:hAnsiTheme="minorHAnsi" w:cstheme="minorHAnsi"/>
          <w:bCs/>
        </w:rPr>
        <w:t>es</w:t>
      </w:r>
      <w:bookmarkStart w:id="0" w:name="_GoBack"/>
      <w:bookmarkEnd w:id="0"/>
      <w:r w:rsidR="0012368E" w:rsidRPr="0012368E">
        <w:rPr>
          <w:rFonts w:asciiTheme="minorHAnsi" w:hAnsiTheme="minorHAnsi" w:cstheme="minorHAnsi"/>
          <w:bCs/>
        </w:rPr>
        <w:t xml:space="preserve"> a uniform p</w:t>
      </w:r>
      <w:r>
        <w:rPr>
          <w:rFonts w:asciiTheme="minorHAnsi" w:hAnsiTheme="minorHAnsi" w:cstheme="minorHAnsi"/>
          <w:bCs/>
        </w:rPr>
        <w:t>rocess</w:t>
      </w:r>
      <w:r w:rsidR="0012368E" w:rsidRPr="0012368E">
        <w:rPr>
          <w:rFonts w:asciiTheme="minorHAnsi" w:hAnsiTheme="minorHAnsi" w:cstheme="minorHAnsi"/>
          <w:bCs/>
        </w:rPr>
        <w:t xml:space="preserve"> for evaluating large capital projects.</w:t>
      </w:r>
    </w:p>
    <w:p w14:paraId="0188DE28" w14:textId="77777777" w:rsidR="006D0B38" w:rsidRDefault="006D0B38" w:rsidP="006D0B38">
      <w:pPr>
        <w:autoSpaceDE w:val="0"/>
        <w:autoSpaceDN w:val="0"/>
        <w:adjustRightInd w:val="0"/>
        <w:spacing w:after="0" w:line="240" w:lineRule="auto"/>
        <w:jc w:val="both"/>
        <w:rPr>
          <w:rFonts w:asciiTheme="minorHAnsi" w:hAnsiTheme="minorHAnsi" w:cstheme="minorHAnsi"/>
          <w:b/>
          <w:bCs/>
          <w:u w:val="single"/>
        </w:rPr>
      </w:pPr>
    </w:p>
    <w:p w14:paraId="5FC7FB24" w14:textId="0A439191" w:rsidR="008C1738" w:rsidRPr="00DA30AD" w:rsidRDefault="008C1738"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15FA8107" w14:textId="77777777"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
          <w:bCs/>
          <w:u w:val="single"/>
        </w:rPr>
      </w:pPr>
    </w:p>
    <w:p w14:paraId="02503E66" w14:textId="7836A42B" w:rsidR="0012368E" w:rsidRDefault="0012368E" w:rsidP="00B1558D">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The Capital Projects Review Committee shall consist of:</w:t>
      </w:r>
    </w:p>
    <w:p w14:paraId="40EDD9EC"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5B767B09" w14:textId="6745A0B2"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o</w:t>
      </w:r>
      <w:r w:rsidR="0012368E" w:rsidRPr="0012368E">
        <w:rPr>
          <w:rFonts w:asciiTheme="minorHAnsi" w:hAnsiTheme="minorHAnsi" w:cstheme="minorHAnsi"/>
          <w:bCs/>
        </w:rPr>
        <w:t xml:space="preserve">ne </w:t>
      </w:r>
      <w:r w:rsidR="00AB6DA7">
        <w:rPr>
          <w:rFonts w:asciiTheme="minorHAnsi" w:hAnsiTheme="minorHAnsi" w:cstheme="minorHAnsi"/>
          <w:bCs/>
        </w:rPr>
        <w:t>C</w:t>
      </w:r>
      <w:r w:rsidR="0012368E" w:rsidRPr="0012368E">
        <w:rPr>
          <w:rFonts w:asciiTheme="minorHAnsi" w:hAnsiTheme="minorHAnsi" w:cstheme="minorHAnsi"/>
          <w:bCs/>
        </w:rPr>
        <w:t>ommissioner;</w:t>
      </w:r>
    </w:p>
    <w:p w14:paraId="6B5AFA03" w14:textId="12EBC53B"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he County Clerk/Auditor or designee;</w:t>
      </w:r>
    </w:p>
    <w:p w14:paraId="1C362B98" w14:textId="09755DAF"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he County Treasurer or designee;</w:t>
      </w:r>
    </w:p>
    <w:p w14:paraId="65332C46" w14:textId="732860AC"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w:t>
      </w:r>
      <w:r w:rsidR="0012368E" w:rsidRPr="0012368E">
        <w:rPr>
          <w:rFonts w:asciiTheme="minorHAnsi" w:hAnsiTheme="minorHAnsi" w:cstheme="minorHAnsi"/>
          <w:bCs/>
        </w:rPr>
        <w:t>n attorney as assigned by the County Attorney;</w:t>
      </w:r>
    </w:p>
    <w:p w14:paraId="77367343" w14:textId="0F045000"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 xml:space="preserve">he </w:t>
      </w:r>
      <w:r w:rsidR="00A6418B">
        <w:rPr>
          <w:rFonts w:asciiTheme="minorHAnsi" w:hAnsiTheme="minorHAnsi" w:cstheme="minorHAnsi"/>
          <w:bCs/>
        </w:rPr>
        <w:t>d</w:t>
      </w:r>
      <w:r w:rsidR="0012368E" w:rsidRPr="0012368E">
        <w:rPr>
          <w:rFonts w:asciiTheme="minorHAnsi" w:hAnsiTheme="minorHAnsi" w:cstheme="minorHAnsi"/>
          <w:bCs/>
        </w:rPr>
        <w:t>irector of Community Development;</w:t>
      </w:r>
    </w:p>
    <w:p w14:paraId="37641BC4" w14:textId="77777777" w:rsidR="005601E9"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 xml:space="preserve">he </w:t>
      </w:r>
      <w:r w:rsidR="00A6418B">
        <w:rPr>
          <w:rFonts w:asciiTheme="minorHAnsi" w:hAnsiTheme="minorHAnsi" w:cstheme="minorHAnsi"/>
          <w:bCs/>
        </w:rPr>
        <w:t>d</w:t>
      </w:r>
      <w:r w:rsidR="0012368E" w:rsidRPr="0012368E">
        <w:rPr>
          <w:rFonts w:asciiTheme="minorHAnsi" w:hAnsiTheme="minorHAnsi" w:cstheme="minorHAnsi"/>
          <w:bCs/>
        </w:rPr>
        <w:t>irector of Economic Development;</w:t>
      </w:r>
    </w:p>
    <w:p w14:paraId="7EF0B883" w14:textId="51731F67" w:rsidR="0012368E" w:rsidRPr="0012368E" w:rsidRDefault="00560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director of Parks and Recreation;</w:t>
      </w:r>
      <w:r w:rsidR="0012368E" w:rsidRPr="0012368E">
        <w:rPr>
          <w:rFonts w:asciiTheme="minorHAnsi" w:hAnsiTheme="minorHAnsi" w:cstheme="minorHAnsi"/>
          <w:bCs/>
        </w:rPr>
        <w:t xml:space="preserve"> and</w:t>
      </w:r>
    </w:p>
    <w:p w14:paraId="1C6F4FFA" w14:textId="779F92DF" w:rsidR="0012368E" w:rsidRPr="00B1558D"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 xml:space="preserve">he </w:t>
      </w:r>
      <w:r w:rsidR="00A6418B">
        <w:rPr>
          <w:rFonts w:asciiTheme="minorHAnsi" w:hAnsiTheme="minorHAnsi" w:cstheme="minorHAnsi"/>
          <w:bCs/>
        </w:rPr>
        <w:t>c</w:t>
      </w:r>
      <w:r w:rsidR="0012368E" w:rsidRPr="0012368E">
        <w:rPr>
          <w:rFonts w:asciiTheme="minorHAnsi" w:hAnsiTheme="minorHAnsi" w:cstheme="minorHAnsi"/>
          <w:bCs/>
        </w:rPr>
        <w:t>omptroller</w:t>
      </w:r>
      <w:r w:rsidR="005D37DD">
        <w:rPr>
          <w:rFonts w:asciiTheme="minorHAnsi" w:hAnsiTheme="minorHAnsi" w:cstheme="minorHAnsi"/>
          <w:bCs/>
        </w:rPr>
        <w:t>.</w:t>
      </w:r>
    </w:p>
    <w:p w14:paraId="79766A79" w14:textId="755BEA2E" w:rsidR="0012368E" w:rsidRDefault="0012368E" w:rsidP="00B1558D">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With the assistance of the Capital Projects Review Committee, the County shall maintain and annually update its multi-year plan for capital projects. Capital projects include:</w:t>
      </w:r>
    </w:p>
    <w:p w14:paraId="6233E809"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4EDF916D" w14:textId="6F227F83" w:rsidR="0012368E" w:rsidRPr="0012368E" w:rsidRDefault="0012368E"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sidRPr="0012368E">
        <w:rPr>
          <w:rFonts w:asciiTheme="minorHAnsi" w:hAnsiTheme="minorHAnsi" w:cstheme="minorHAnsi"/>
          <w:bCs/>
        </w:rPr>
        <w:t>acquisition of real estate;</w:t>
      </w:r>
    </w:p>
    <w:p w14:paraId="71DAEAF8" w14:textId="77777777" w:rsidR="0012368E" w:rsidRPr="0012368E" w:rsidRDefault="0012368E"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sidRPr="0012368E">
        <w:rPr>
          <w:rFonts w:asciiTheme="minorHAnsi" w:hAnsiTheme="minorHAnsi" w:cstheme="minorHAnsi"/>
          <w:bCs/>
        </w:rPr>
        <w:t xml:space="preserve">construction of new facilities; </w:t>
      </w:r>
    </w:p>
    <w:p w14:paraId="76752D44" w14:textId="165C29CB" w:rsidR="0012368E" w:rsidRPr="0012368E" w:rsidRDefault="0012368E"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sidRPr="0012368E">
        <w:rPr>
          <w:rFonts w:asciiTheme="minorHAnsi" w:hAnsiTheme="minorHAnsi" w:cstheme="minorHAnsi"/>
          <w:bCs/>
        </w:rPr>
        <w:t>improvements to existing facilities or capital maintenance in exces</w:t>
      </w:r>
      <w:r w:rsidR="005601E9">
        <w:rPr>
          <w:rFonts w:asciiTheme="minorHAnsi" w:hAnsiTheme="minorHAnsi" w:cstheme="minorHAnsi"/>
          <w:bCs/>
        </w:rPr>
        <w:t>s of $5</w:t>
      </w:r>
      <w:r w:rsidRPr="0012368E">
        <w:rPr>
          <w:rFonts w:asciiTheme="minorHAnsi" w:hAnsiTheme="minorHAnsi" w:cstheme="minorHAnsi"/>
          <w:bCs/>
        </w:rPr>
        <w:t>00,000;</w:t>
      </w:r>
    </w:p>
    <w:p w14:paraId="08568F9B" w14:textId="24F568C5" w:rsidR="0012368E" w:rsidRPr="0012368E" w:rsidRDefault="00560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new expenditures over $5</w:t>
      </w:r>
      <w:r w:rsidR="0012368E" w:rsidRPr="0012368E">
        <w:rPr>
          <w:rFonts w:asciiTheme="minorHAnsi" w:hAnsiTheme="minorHAnsi" w:cstheme="minorHAnsi"/>
          <w:bCs/>
        </w:rPr>
        <w:t>00,000 being requested outside the annual budget process; and</w:t>
      </w:r>
    </w:p>
    <w:p w14:paraId="6C13D381" w14:textId="051EB0CE" w:rsidR="006D6BA5" w:rsidRPr="00DA30AD" w:rsidRDefault="0012368E" w:rsidP="00B1558D">
      <w:pPr>
        <w:pStyle w:val="ListParagraph"/>
        <w:numPr>
          <w:ilvl w:val="1"/>
          <w:numId w:val="61"/>
        </w:numPr>
        <w:autoSpaceDE w:val="0"/>
        <w:autoSpaceDN w:val="0"/>
        <w:adjustRightInd w:val="0"/>
        <w:spacing w:after="240" w:line="240" w:lineRule="auto"/>
        <w:contextualSpacing w:val="0"/>
        <w:jc w:val="both"/>
      </w:pPr>
      <w:r w:rsidRPr="0012368E">
        <w:rPr>
          <w:rFonts w:asciiTheme="minorHAnsi" w:hAnsiTheme="minorHAnsi" w:cstheme="minorHAnsi"/>
          <w:bCs/>
        </w:rPr>
        <w:t>projects that require debt financing.</w:t>
      </w:r>
    </w:p>
    <w:p w14:paraId="4FA5DCE5"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29181FB9"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03213EB9" w14:textId="69D501C0"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strive to enact an annual capital budget based on a multi-year capital improvements plan. The intent is to protect and maintain the County infrastructure, both for the present and the future. </w:t>
      </w:r>
    </w:p>
    <w:p w14:paraId="2BB11DA2"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2D6FF562" w14:textId="267B1525"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lastRenderedPageBreak/>
        <w:t xml:space="preserve">The County shall coordinate development of the capital projects budget with development of the operating budget. Estimated operating costs associated with proposed capital projects shall be included with the capital projects budget. </w:t>
      </w:r>
    </w:p>
    <w:p w14:paraId="5AE6F86B"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3B257098" w14:textId="05717B0C"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prioritize capital projects based on the following </w:t>
      </w:r>
      <w:r w:rsidR="005D37DD">
        <w:rPr>
          <w:rFonts w:asciiTheme="minorHAnsi" w:hAnsiTheme="minorHAnsi" w:cstheme="minorHAnsi"/>
          <w:bCs/>
        </w:rPr>
        <w:t>factors</w:t>
      </w:r>
      <w:r w:rsidRPr="0012368E">
        <w:rPr>
          <w:rFonts w:asciiTheme="minorHAnsi" w:hAnsiTheme="minorHAnsi" w:cstheme="minorHAnsi"/>
          <w:bCs/>
        </w:rPr>
        <w:t>:</w:t>
      </w:r>
    </w:p>
    <w:p w14:paraId="12CB90B4"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265D4658" w14:textId="6A2ACE4A"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l</w:t>
      </w:r>
      <w:r w:rsidR="0012368E" w:rsidRPr="0012368E">
        <w:rPr>
          <w:rFonts w:asciiTheme="minorHAnsi" w:hAnsiTheme="minorHAnsi" w:cstheme="minorHAnsi"/>
          <w:bCs/>
        </w:rPr>
        <w:t xml:space="preserve">egislative </w:t>
      </w:r>
      <w:r>
        <w:rPr>
          <w:rFonts w:asciiTheme="minorHAnsi" w:hAnsiTheme="minorHAnsi" w:cstheme="minorHAnsi"/>
          <w:bCs/>
        </w:rPr>
        <w:t>r</w:t>
      </w:r>
      <w:r w:rsidR="0012368E" w:rsidRPr="0012368E">
        <w:rPr>
          <w:rFonts w:asciiTheme="minorHAnsi" w:hAnsiTheme="minorHAnsi" w:cstheme="minorHAnsi"/>
          <w:bCs/>
        </w:rPr>
        <w:t>equirements</w:t>
      </w:r>
      <w:r>
        <w:rPr>
          <w:rFonts w:asciiTheme="minorHAnsi" w:hAnsiTheme="minorHAnsi" w:cstheme="minorHAnsi"/>
          <w:bCs/>
        </w:rPr>
        <w:t>;</w:t>
      </w:r>
    </w:p>
    <w:p w14:paraId="6360709D" w14:textId="2C7C4738"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h</w:t>
      </w:r>
      <w:r w:rsidR="0012368E" w:rsidRPr="0012368E">
        <w:rPr>
          <w:rFonts w:asciiTheme="minorHAnsi" w:hAnsiTheme="minorHAnsi" w:cstheme="minorHAnsi"/>
          <w:bCs/>
        </w:rPr>
        <w:t xml:space="preserve">ealth and </w:t>
      </w:r>
      <w:r>
        <w:rPr>
          <w:rFonts w:asciiTheme="minorHAnsi" w:hAnsiTheme="minorHAnsi" w:cstheme="minorHAnsi"/>
          <w:bCs/>
        </w:rPr>
        <w:t>s</w:t>
      </w:r>
      <w:r w:rsidR="0012368E" w:rsidRPr="0012368E">
        <w:rPr>
          <w:rFonts w:asciiTheme="minorHAnsi" w:hAnsiTheme="minorHAnsi" w:cstheme="minorHAnsi"/>
          <w:bCs/>
        </w:rPr>
        <w:t>afety</w:t>
      </w:r>
      <w:r>
        <w:rPr>
          <w:rFonts w:asciiTheme="minorHAnsi" w:hAnsiTheme="minorHAnsi" w:cstheme="minorHAnsi"/>
          <w:bCs/>
        </w:rPr>
        <w:t>;</w:t>
      </w:r>
    </w:p>
    <w:p w14:paraId="05CD1E4A" w14:textId="3E7CF313"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s</w:t>
      </w:r>
      <w:r w:rsidR="0012368E" w:rsidRPr="0012368E">
        <w:rPr>
          <w:rFonts w:asciiTheme="minorHAnsi" w:hAnsiTheme="minorHAnsi" w:cstheme="minorHAnsi"/>
          <w:bCs/>
        </w:rPr>
        <w:t xml:space="preserve">trategic </w:t>
      </w:r>
      <w:r>
        <w:rPr>
          <w:rFonts w:asciiTheme="minorHAnsi" w:hAnsiTheme="minorHAnsi" w:cstheme="minorHAnsi"/>
          <w:bCs/>
        </w:rPr>
        <w:t>a</w:t>
      </w:r>
      <w:r w:rsidR="0012368E" w:rsidRPr="0012368E">
        <w:rPr>
          <w:rFonts w:asciiTheme="minorHAnsi" w:hAnsiTheme="minorHAnsi" w:cstheme="minorHAnsi"/>
          <w:bCs/>
        </w:rPr>
        <w:t>lignment</w:t>
      </w:r>
      <w:r>
        <w:rPr>
          <w:rFonts w:asciiTheme="minorHAnsi" w:hAnsiTheme="minorHAnsi" w:cstheme="minorHAnsi"/>
          <w:bCs/>
        </w:rPr>
        <w:t>;</w:t>
      </w:r>
    </w:p>
    <w:p w14:paraId="290FBBE6" w14:textId="62FE2658"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e</w:t>
      </w:r>
      <w:r w:rsidR="0012368E" w:rsidRPr="0012368E">
        <w:rPr>
          <w:rFonts w:asciiTheme="minorHAnsi" w:hAnsiTheme="minorHAnsi" w:cstheme="minorHAnsi"/>
          <w:bCs/>
        </w:rPr>
        <w:t xml:space="preserve">conomic </w:t>
      </w:r>
      <w:r>
        <w:rPr>
          <w:rFonts w:asciiTheme="minorHAnsi" w:hAnsiTheme="minorHAnsi" w:cstheme="minorHAnsi"/>
          <w:bCs/>
        </w:rPr>
        <w:t>i</w:t>
      </w:r>
      <w:r w:rsidR="0012368E" w:rsidRPr="0012368E">
        <w:rPr>
          <w:rFonts w:asciiTheme="minorHAnsi" w:hAnsiTheme="minorHAnsi" w:cstheme="minorHAnsi"/>
          <w:bCs/>
        </w:rPr>
        <w:t>mpact</w:t>
      </w:r>
      <w:r>
        <w:rPr>
          <w:rFonts w:asciiTheme="minorHAnsi" w:hAnsiTheme="minorHAnsi" w:cstheme="minorHAnsi"/>
          <w:bCs/>
        </w:rPr>
        <w:t>;</w:t>
      </w:r>
    </w:p>
    <w:p w14:paraId="5BA8372D" w14:textId="0BEEF40F"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p</w:t>
      </w:r>
      <w:r w:rsidR="0012368E" w:rsidRPr="0012368E">
        <w:rPr>
          <w:rFonts w:asciiTheme="minorHAnsi" w:hAnsiTheme="minorHAnsi" w:cstheme="minorHAnsi"/>
          <w:bCs/>
        </w:rPr>
        <w:t xml:space="preserve">ublic </w:t>
      </w:r>
      <w:r>
        <w:rPr>
          <w:rFonts w:asciiTheme="minorHAnsi" w:hAnsiTheme="minorHAnsi" w:cstheme="minorHAnsi"/>
          <w:bCs/>
        </w:rPr>
        <w:t>d</w:t>
      </w:r>
      <w:r w:rsidR="0012368E" w:rsidRPr="0012368E">
        <w:rPr>
          <w:rFonts w:asciiTheme="minorHAnsi" w:hAnsiTheme="minorHAnsi" w:cstheme="minorHAnsi"/>
          <w:bCs/>
        </w:rPr>
        <w:t>emand</w:t>
      </w:r>
      <w:r>
        <w:rPr>
          <w:rFonts w:asciiTheme="minorHAnsi" w:hAnsiTheme="minorHAnsi" w:cstheme="minorHAnsi"/>
          <w:bCs/>
        </w:rPr>
        <w:t>;</w:t>
      </w:r>
    </w:p>
    <w:p w14:paraId="5F59A445" w14:textId="69158923"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o</w:t>
      </w:r>
      <w:r w:rsidR="0012368E" w:rsidRPr="0012368E">
        <w:rPr>
          <w:rFonts w:asciiTheme="minorHAnsi" w:hAnsiTheme="minorHAnsi" w:cstheme="minorHAnsi"/>
          <w:bCs/>
        </w:rPr>
        <w:t>ngoing operational costs</w:t>
      </w:r>
      <w:r>
        <w:rPr>
          <w:rFonts w:asciiTheme="minorHAnsi" w:hAnsiTheme="minorHAnsi" w:cstheme="minorHAnsi"/>
          <w:bCs/>
        </w:rPr>
        <w:t>; and</w:t>
      </w:r>
    </w:p>
    <w:p w14:paraId="2D3BC437" w14:textId="416BEA13" w:rsidR="0012368E" w:rsidRPr="00B1558D"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w:t>
      </w:r>
      <w:r w:rsidR="0012368E" w:rsidRPr="0012368E">
        <w:rPr>
          <w:rFonts w:asciiTheme="minorHAnsi" w:hAnsiTheme="minorHAnsi" w:cstheme="minorHAnsi"/>
          <w:bCs/>
        </w:rPr>
        <w:t>vailability of other funding</w:t>
      </w:r>
      <w:r>
        <w:rPr>
          <w:rFonts w:asciiTheme="minorHAnsi" w:hAnsiTheme="minorHAnsi" w:cstheme="minorHAnsi"/>
          <w:bCs/>
        </w:rPr>
        <w:t>.</w:t>
      </w:r>
    </w:p>
    <w:p w14:paraId="4C59DCA2" w14:textId="68E34BF8"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The maintenance and operations of capital facilities shall have priority over acquisition of new facilities, unless a cost/benefit analysis indicates to the contrary. A high priority should be placed on maintenance where deferring maintenance would result in increased costs to restore or replace neglected facilities.</w:t>
      </w:r>
    </w:p>
    <w:p w14:paraId="72E648B3"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2E7209C5" w14:textId="077FF28B"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strive to maintain all assets at a level adequate to protect the County’s investment and to minimize future maintenance and replacement costs. </w:t>
      </w:r>
    </w:p>
    <w:p w14:paraId="5288672E" w14:textId="77777777" w:rsidR="0012368E" w:rsidRPr="0012368E" w:rsidRDefault="0012368E" w:rsidP="0012368E">
      <w:pPr>
        <w:autoSpaceDE w:val="0"/>
        <w:autoSpaceDN w:val="0"/>
        <w:adjustRightInd w:val="0"/>
        <w:spacing w:after="0" w:line="240" w:lineRule="auto"/>
        <w:jc w:val="both"/>
        <w:rPr>
          <w:rFonts w:asciiTheme="minorHAnsi" w:hAnsiTheme="minorHAnsi" w:cstheme="minorHAnsi"/>
          <w:bCs/>
        </w:rPr>
      </w:pPr>
    </w:p>
    <w:p w14:paraId="67ED9904" w14:textId="6335F529"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accept </w:t>
      </w:r>
      <w:r w:rsidR="004544EB">
        <w:rPr>
          <w:rFonts w:asciiTheme="minorHAnsi" w:hAnsiTheme="minorHAnsi" w:cstheme="minorHAnsi"/>
          <w:bCs/>
        </w:rPr>
        <w:t>f</w:t>
      </w:r>
      <w:r w:rsidRPr="0012368E">
        <w:rPr>
          <w:rFonts w:asciiTheme="minorHAnsi" w:hAnsiTheme="minorHAnsi" w:cstheme="minorHAnsi"/>
          <w:bCs/>
        </w:rPr>
        <w:t xml:space="preserve">ederal and </w:t>
      </w:r>
      <w:r w:rsidR="004544EB">
        <w:rPr>
          <w:rFonts w:asciiTheme="minorHAnsi" w:hAnsiTheme="minorHAnsi" w:cstheme="minorHAnsi"/>
          <w:bCs/>
        </w:rPr>
        <w:t>s</w:t>
      </w:r>
      <w:r w:rsidRPr="0012368E">
        <w:rPr>
          <w:rFonts w:asciiTheme="minorHAnsi" w:hAnsiTheme="minorHAnsi" w:cstheme="minorHAnsi"/>
          <w:bCs/>
        </w:rPr>
        <w:t xml:space="preserve">tate assistance for capital projects when such projects are consistent with the County’s Capital Improvements Plan and County priorities.  </w:t>
      </w:r>
    </w:p>
    <w:p w14:paraId="1E57317B" w14:textId="77777777" w:rsidR="0012368E" w:rsidRPr="0012368E" w:rsidRDefault="0012368E" w:rsidP="0012368E">
      <w:pPr>
        <w:autoSpaceDE w:val="0"/>
        <w:autoSpaceDN w:val="0"/>
        <w:adjustRightInd w:val="0"/>
        <w:spacing w:after="0" w:line="240" w:lineRule="auto"/>
        <w:jc w:val="both"/>
        <w:rPr>
          <w:rFonts w:asciiTheme="minorHAnsi" w:hAnsiTheme="minorHAnsi" w:cstheme="minorHAnsi"/>
          <w:bCs/>
        </w:rPr>
      </w:pPr>
    </w:p>
    <w:p w14:paraId="21140F1D" w14:textId="65DDE45C"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project equipment replacement and maintenance needs for the current and four succeeding years. </w:t>
      </w:r>
    </w:p>
    <w:p w14:paraId="0C8E8F2B" w14:textId="77777777" w:rsidR="0012368E" w:rsidRPr="0012368E" w:rsidRDefault="0012368E" w:rsidP="0012368E">
      <w:pPr>
        <w:autoSpaceDE w:val="0"/>
        <w:autoSpaceDN w:val="0"/>
        <w:adjustRightInd w:val="0"/>
        <w:spacing w:after="0" w:line="240" w:lineRule="auto"/>
        <w:jc w:val="both"/>
        <w:rPr>
          <w:rFonts w:asciiTheme="minorHAnsi" w:hAnsiTheme="minorHAnsi" w:cstheme="minorHAnsi"/>
          <w:bCs/>
        </w:rPr>
      </w:pPr>
    </w:p>
    <w:p w14:paraId="19948B27" w14:textId="77777777" w:rsidR="0012368E" w:rsidRP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The County shall determine and pursue the least costly financing method and options for all new projects.</w:t>
      </w:r>
    </w:p>
    <w:p w14:paraId="240B0706" w14:textId="77777777" w:rsidR="00E268F2" w:rsidRDefault="00E268F2" w:rsidP="00E268F2">
      <w:pPr>
        <w:pStyle w:val="ListParagraph"/>
        <w:autoSpaceDE w:val="0"/>
        <w:autoSpaceDN w:val="0"/>
        <w:adjustRightInd w:val="0"/>
        <w:spacing w:after="0" w:line="240" w:lineRule="auto"/>
        <w:ind w:left="0"/>
      </w:pPr>
    </w:p>
    <w:p w14:paraId="55FEFF84" w14:textId="77777777" w:rsidR="004921B5" w:rsidRDefault="004921B5" w:rsidP="00E268F2">
      <w:pPr>
        <w:pStyle w:val="ListParagraph"/>
        <w:autoSpaceDE w:val="0"/>
        <w:autoSpaceDN w:val="0"/>
        <w:adjustRightInd w:val="0"/>
        <w:spacing w:after="0" w:line="240" w:lineRule="auto"/>
        <w:ind w:left="0"/>
        <w:rPr>
          <w:sz w:val="20"/>
          <w:szCs w:val="20"/>
        </w:rPr>
      </w:pPr>
    </w:p>
    <w:p w14:paraId="77FC9FED" w14:textId="3B271EAA" w:rsidR="00854F01" w:rsidRDefault="00854F01">
      <w:pPr>
        <w:spacing w:after="0" w:line="240" w:lineRule="auto"/>
        <w:rPr>
          <w:sz w:val="20"/>
          <w:szCs w:val="20"/>
        </w:rPr>
      </w:pPr>
      <w:r>
        <w:rPr>
          <w:sz w:val="20"/>
          <w:szCs w:val="20"/>
        </w:rPr>
        <w:br w:type="page"/>
      </w:r>
    </w:p>
    <w:p w14:paraId="66D0418A" w14:textId="77777777" w:rsidR="004921B5" w:rsidRDefault="004921B5" w:rsidP="00E268F2">
      <w:pPr>
        <w:pStyle w:val="ListParagraph"/>
        <w:autoSpaceDE w:val="0"/>
        <w:autoSpaceDN w:val="0"/>
        <w:adjustRightInd w:val="0"/>
        <w:spacing w:after="0" w:line="240" w:lineRule="auto"/>
        <w:ind w:left="0"/>
        <w:rPr>
          <w:sz w:val="20"/>
          <w:szCs w:val="20"/>
        </w:rPr>
      </w:pPr>
    </w:p>
    <w:p w14:paraId="4388DC04" w14:textId="280B0D86" w:rsidR="00E268F2" w:rsidRPr="00B1558D" w:rsidRDefault="00E268F2" w:rsidP="00E268F2">
      <w:pPr>
        <w:pStyle w:val="ListParagraph"/>
        <w:autoSpaceDE w:val="0"/>
        <w:autoSpaceDN w:val="0"/>
        <w:adjustRightInd w:val="0"/>
        <w:spacing w:after="0" w:line="240" w:lineRule="auto"/>
        <w:ind w:left="0"/>
      </w:pPr>
      <w:r w:rsidRPr="00B1558D">
        <w:t xml:space="preserve">DATED this </w:t>
      </w:r>
      <w:r w:rsidRPr="00B1558D">
        <w:rPr>
          <w:u w:val="single"/>
        </w:rPr>
        <w:tab/>
      </w:r>
      <w:r w:rsidRPr="00B1558D">
        <w:rPr>
          <w:u w:val="single"/>
        </w:rPr>
        <w:tab/>
      </w:r>
      <w:r w:rsidRPr="00B1558D">
        <w:t xml:space="preserve"> day of </w:t>
      </w:r>
      <w:r w:rsidRPr="00B1558D">
        <w:rPr>
          <w:u w:val="single"/>
        </w:rPr>
        <w:tab/>
      </w:r>
      <w:r w:rsidRPr="00B1558D">
        <w:rPr>
          <w:u w:val="single"/>
        </w:rPr>
        <w:tab/>
      </w:r>
      <w:r w:rsidRPr="00B1558D">
        <w:rPr>
          <w:u w:val="single"/>
        </w:rPr>
        <w:tab/>
      </w:r>
      <w:r w:rsidRPr="00B1558D">
        <w:rPr>
          <w:u w:val="single"/>
        </w:rPr>
        <w:tab/>
      </w:r>
      <w:r w:rsidRPr="00B1558D">
        <w:t>, 20</w:t>
      </w:r>
      <w:r w:rsidR="002744DE" w:rsidRPr="00B1558D">
        <w:t>2</w:t>
      </w:r>
      <w:r w:rsidR="005D37DD">
        <w:t>2</w:t>
      </w:r>
      <w:r w:rsidRPr="00B1558D">
        <w:t xml:space="preserve">. </w:t>
      </w:r>
    </w:p>
    <w:p w14:paraId="746D6E0D" w14:textId="77777777" w:rsidR="00E268F2" w:rsidRPr="00B1558D" w:rsidRDefault="00E268F2" w:rsidP="00E268F2">
      <w:pPr>
        <w:pStyle w:val="ListParagraph"/>
        <w:autoSpaceDE w:val="0"/>
        <w:autoSpaceDN w:val="0"/>
        <w:adjustRightInd w:val="0"/>
        <w:spacing w:after="0" w:line="240" w:lineRule="auto"/>
        <w:ind w:left="0"/>
      </w:pPr>
    </w:p>
    <w:p w14:paraId="2523D871" w14:textId="77777777" w:rsidR="00E268F2" w:rsidRPr="00B1558D" w:rsidRDefault="00E268F2" w:rsidP="00E268F2">
      <w:pPr>
        <w:autoSpaceDE w:val="0"/>
        <w:autoSpaceDN w:val="0"/>
        <w:adjustRightInd w:val="0"/>
        <w:spacing w:after="0" w:line="240" w:lineRule="auto"/>
        <w:ind w:left="5760"/>
      </w:pPr>
      <w:r w:rsidRPr="00B1558D">
        <w:t>BOARD OF COUNTY COMMISSIONERS OF WEBER COUNTY:</w:t>
      </w:r>
    </w:p>
    <w:p w14:paraId="6B333A4B" w14:textId="77777777" w:rsidR="00E268F2" w:rsidRPr="00B1558D" w:rsidRDefault="00E268F2" w:rsidP="00E268F2">
      <w:pPr>
        <w:pStyle w:val="ListParagraph"/>
        <w:autoSpaceDE w:val="0"/>
        <w:autoSpaceDN w:val="0"/>
        <w:adjustRightInd w:val="0"/>
        <w:spacing w:after="0" w:line="240" w:lineRule="auto"/>
        <w:ind w:left="5760" w:firstLine="720"/>
      </w:pPr>
    </w:p>
    <w:p w14:paraId="275047E2" w14:textId="5D6ABF1E" w:rsidR="00E268F2" w:rsidRPr="00B1558D" w:rsidRDefault="00E268F2" w:rsidP="00E268F2">
      <w:pPr>
        <w:autoSpaceDE w:val="0"/>
        <w:autoSpaceDN w:val="0"/>
        <w:adjustRightInd w:val="0"/>
        <w:spacing w:after="0" w:line="240" w:lineRule="auto"/>
      </w:pPr>
      <w:r w:rsidRPr="00B1558D">
        <w:tab/>
      </w:r>
      <w:r w:rsidRPr="00B1558D">
        <w:tab/>
      </w:r>
      <w:r w:rsidRPr="00B1558D">
        <w:tab/>
      </w:r>
      <w:r w:rsidRPr="00B1558D">
        <w:tab/>
      </w:r>
      <w:r w:rsidRPr="00B1558D">
        <w:tab/>
      </w:r>
      <w:r w:rsidRPr="00B1558D">
        <w:tab/>
      </w:r>
      <w:r w:rsidRPr="00B1558D">
        <w:tab/>
      </w:r>
      <w:r w:rsidRPr="00B1558D">
        <w:tab/>
      </w:r>
      <w:r w:rsidRPr="00B1558D">
        <w:rPr>
          <w:u w:val="single"/>
        </w:rPr>
        <w:tab/>
      </w:r>
      <w:r w:rsidRPr="00B1558D">
        <w:rPr>
          <w:u w:val="single"/>
        </w:rPr>
        <w:tab/>
      </w:r>
      <w:r w:rsidRPr="00B1558D">
        <w:rPr>
          <w:u w:val="single"/>
        </w:rPr>
        <w:tab/>
      </w:r>
      <w:r w:rsidRPr="00B1558D">
        <w:rPr>
          <w:u w:val="single"/>
        </w:rPr>
        <w:tab/>
      </w:r>
      <w:r w:rsidRPr="00B1558D">
        <w:rPr>
          <w:u w:val="single"/>
        </w:rPr>
        <w:tab/>
      </w:r>
      <w:r w:rsidRPr="00B1558D">
        <w:tab/>
      </w:r>
      <w:r w:rsidRPr="00B1558D">
        <w:tab/>
      </w:r>
      <w:r w:rsidRPr="00B1558D">
        <w:tab/>
      </w:r>
      <w:r w:rsidRPr="00B1558D">
        <w:tab/>
      </w:r>
      <w:r w:rsidRPr="00B1558D">
        <w:tab/>
      </w:r>
      <w:r w:rsidRPr="00B1558D">
        <w:tab/>
      </w:r>
      <w:r w:rsidRPr="00B1558D">
        <w:tab/>
      </w:r>
      <w:r w:rsidRPr="00B1558D">
        <w:tab/>
      </w:r>
      <w:r w:rsidR="005D37DD">
        <w:t>Scott</w:t>
      </w:r>
      <w:r w:rsidR="00B1558D">
        <w:t xml:space="preserve"> K.</w:t>
      </w:r>
      <w:r w:rsidR="005D37DD">
        <w:t xml:space="preserve"> Jenkins</w:t>
      </w:r>
      <w:r w:rsidRPr="00B1558D">
        <w:t>, Chair</w:t>
      </w:r>
    </w:p>
    <w:p w14:paraId="0295CDF5" w14:textId="77777777" w:rsidR="00E268F2" w:rsidRPr="00B1558D" w:rsidRDefault="00E268F2" w:rsidP="00E268F2">
      <w:pPr>
        <w:autoSpaceDE w:val="0"/>
        <w:autoSpaceDN w:val="0"/>
        <w:adjustRightInd w:val="0"/>
        <w:spacing w:after="0" w:line="240" w:lineRule="auto"/>
      </w:pPr>
      <w:r w:rsidRPr="00B1558D">
        <w:t xml:space="preserve">ATTEST: </w:t>
      </w:r>
    </w:p>
    <w:p w14:paraId="480AD026" w14:textId="77777777" w:rsidR="00E268F2" w:rsidRPr="00B1558D" w:rsidRDefault="00E268F2" w:rsidP="00E268F2">
      <w:pPr>
        <w:autoSpaceDE w:val="0"/>
        <w:autoSpaceDN w:val="0"/>
        <w:adjustRightInd w:val="0"/>
        <w:spacing w:after="0" w:line="240" w:lineRule="auto"/>
      </w:pPr>
    </w:p>
    <w:p w14:paraId="61E018B9" w14:textId="77777777" w:rsidR="00E268F2" w:rsidRPr="00B1558D" w:rsidRDefault="00E268F2" w:rsidP="00E268F2">
      <w:pPr>
        <w:autoSpaceDE w:val="0"/>
        <w:autoSpaceDN w:val="0"/>
        <w:adjustRightInd w:val="0"/>
        <w:spacing w:after="0" w:line="240" w:lineRule="auto"/>
        <w:rPr>
          <w:u w:val="single"/>
        </w:rPr>
      </w:pPr>
      <w:r w:rsidRPr="00B1558D">
        <w:rPr>
          <w:u w:val="single"/>
        </w:rPr>
        <w:tab/>
      </w:r>
      <w:r w:rsidRPr="00B1558D">
        <w:rPr>
          <w:u w:val="single"/>
        </w:rPr>
        <w:tab/>
      </w:r>
      <w:r w:rsidRPr="00B1558D">
        <w:rPr>
          <w:u w:val="single"/>
        </w:rPr>
        <w:tab/>
      </w:r>
      <w:r w:rsidRPr="00B1558D">
        <w:rPr>
          <w:u w:val="single"/>
        </w:rPr>
        <w:tab/>
      </w:r>
      <w:r w:rsidRPr="00B1558D">
        <w:rPr>
          <w:u w:val="single"/>
        </w:rPr>
        <w:tab/>
      </w:r>
    </w:p>
    <w:p w14:paraId="6D2156A8" w14:textId="77777777" w:rsidR="00E268F2" w:rsidRPr="00B1558D" w:rsidRDefault="00E268F2" w:rsidP="00E268F2">
      <w:pPr>
        <w:autoSpaceDE w:val="0"/>
        <w:autoSpaceDN w:val="0"/>
        <w:adjustRightInd w:val="0"/>
        <w:spacing w:after="0" w:line="240" w:lineRule="auto"/>
      </w:pPr>
      <w:r w:rsidRPr="00B1558D">
        <w:t>Ricky Hatch, CPA</w:t>
      </w:r>
    </w:p>
    <w:p w14:paraId="330668FD" w14:textId="77777777" w:rsidR="00E268F2" w:rsidRPr="00B1558D" w:rsidRDefault="00E268F2" w:rsidP="00E268F2">
      <w:pPr>
        <w:autoSpaceDE w:val="0"/>
        <w:autoSpaceDN w:val="0"/>
        <w:adjustRightInd w:val="0"/>
        <w:spacing w:after="0" w:line="240" w:lineRule="auto"/>
      </w:pPr>
      <w:r w:rsidRPr="00B1558D">
        <w:t>Weber County Clerk/Auditor</w:t>
      </w:r>
    </w:p>
    <w:p w14:paraId="17F6726D" w14:textId="77777777" w:rsidR="00E268F2" w:rsidRPr="00B1558D" w:rsidRDefault="00E268F2" w:rsidP="00E268F2">
      <w:pPr>
        <w:autoSpaceDE w:val="0"/>
        <w:autoSpaceDN w:val="0"/>
        <w:adjustRightInd w:val="0"/>
        <w:spacing w:after="0" w:line="240" w:lineRule="auto"/>
      </w:pPr>
    </w:p>
    <w:p w14:paraId="64908222" w14:textId="77777777" w:rsidR="00E268F2" w:rsidRPr="00B1558D" w:rsidRDefault="00E268F2" w:rsidP="00E268F2">
      <w:pPr>
        <w:autoSpaceDE w:val="0"/>
        <w:autoSpaceDN w:val="0"/>
        <w:adjustRightInd w:val="0"/>
        <w:spacing w:after="0" w:line="240" w:lineRule="auto"/>
      </w:pPr>
    </w:p>
    <w:p w14:paraId="40B7FF61" w14:textId="77777777" w:rsidR="00E268F2" w:rsidRPr="00B1558D" w:rsidRDefault="00E268F2" w:rsidP="00E268F2">
      <w:pPr>
        <w:autoSpaceDE w:val="0"/>
        <w:autoSpaceDN w:val="0"/>
        <w:adjustRightInd w:val="0"/>
        <w:spacing w:after="0" w:line="240" w:lineRule="auto"/>
      </w:pPr>
    </w:p>
    <w:p w14:paraId="6DCCF9C9" w14:textId="77777777" w:rsidR="00E268F2" w:rsidRPr="00B1558D" w:rsidRDefault="00E268F2" w:rsidP="00E268F2">
      <w:pPr>
        <w:autoSpaceDE w:val="0"/>
        <w:autoSpaceDN w:val="0"/>
        <w:adjustRightInd w:val="0"/>
        <w:spacing w:after="0" w:line="240" w:lineRule="auto"/>
      </w:pPr>
      <w:r w:rsidRPr="00B1558D">
        <w:t xml:space="preserve">Approved as to form and legality: </w:t>
      </w:r>
    </w:p>
    <w:p w14:paraId="6B979425" w14:textId="77777777" w:rsidR="00E268F2" w:rsidRPr="00B1558D" w:rsidRDefault="00E268F2" w:rsidP="00E268F2">
      <w:pPr>
        <w:autoSpaceDE w:val="0"/>
        <w:autoSpaceDN w:val="0"/>
        <w:adjustRightInd w:val="0"/>
        <w:spacing w:after="0" w:line="240" w:lineRule="auto"/>
      </w:pPr>
    </w:p>
    <w:p w14:paraId="311B40A9" w14:textId="77777777" w:rsidR="00E268F2" w:rsidRPr="00B1558D" w:rsidRDefault="00E268F2" w:rsidP="00E268F2">
      <w:pPr>
        <w:autoSpaceDE w:val="0"/>
        <w:autoSpaceDN w:val="0"/>
        <w:adjustRightInd w:val="0"/>
        <w:spacing w:after="0" w:line="240" w:lineRule="auto"/>
      </w:pPr>
    </w:p>
    <w:p w14:paraId="7D8C588D" w14:textId="77777777" w:rsidR="00E268F2" w:rsidRPr="00B1558D" w:rsidRDefault="00E268F2" w:rsidP="00E268F2">
      <w:pPr>
        <w:autoSpaceDE w:val="0"/>
        <w:autoSpaceDN w:val="0"/>
        <w:adjustRightInd w:val="0"/>
        <w:spacing w:after="0" w:line="240" w:lineRule="auto"/>
        <w:rPr>
          <w:u w:val="single"/>
        </w:rPr>
      </w:pPr>
      <w:r w:rsidRPr="00B1558D">
        <w:rPr>
          <w:u w:val="single"/>
        </w:rPr>
        <w:tab/>
      </w:r>
      <w:r w:rsidRPr="00B1558D">
        <w:rPr>
          <w:u w:val="single"/>
        </w:rPr>
        <w:tab/>
      </w:r>
      <w:r w:rsidRPr="00B1558D">
        <w:rPr>
          <w:u w:val="single"/>
        </w:rPr>
        <w:tab/>
      </w:r>
      <w:r w:rsidRPr="00B1558D">
        <w:rPr>
          <w:u w:val="single"/>
        </w:rPr>
        <w:tab/>
      </w:r>
      <w:r w:rsidRPr="00B1558D">
        <w:rPr>
          <w:u w:val="single"/>
        </w:rPr>
        <w:tab/>
      </w:r>
    </w:p>
    <w:p w14:paraId="6237FF04" w14:textId="181CB4F6" w:rsidR="00E268F2" w:rsidRPr="00B1558D" w:rsidRDefault="00E268F2" w:rsidP="007F2DB6">
      <w:pPr>
        <w:autoSpaceDE w:val="0"/>
        <w:autoSpaceDN w:val="0"/>
        <w:adjustRightInd w:val="0"/>
        <w:spacing w:after="0" w:line="240" w:lineRule="auto"/>
      </w:pPr>
      <w:r w:rsidRPr="00B1558D">
        <w:t>Deputy County Attorney</w:t>
      </w:r>
    </w:p>
    <w:sectPr w:rsidR="00E268F2" w:rsidRPr="00B1558D"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7448" w14:textId="77777777" w:rsidR="00466919" w:rsidRDefault="00466919" w:rsidP="00900452">
      <w:pPr>
        <w:spacing w:after="0" w:line="240" w:lineRule="auto"/>
      </w:pPr>
      <w:r>
        <w:separator/>
      </w:r>
    </w:p>
  </w:endnote>
  <w:endnote w:type="continuationSeparator" w:id="0">
    <w:p w14:paraId="4F333216" w14:textId="77777777" w:rsidR="00466919" w:rsidRDefault="00466919"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5A3718D2"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15539D">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15539D">
              <w:rPr>
                <w:bCs/>
                <w:noProof/>
              </w:rPr>
              <w:t>3</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47802FFF"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5601E9">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5601E9">
              <w:rPr>
                <w:bCs/>
                <w:noProof/>
              </w:rPr>
              <w:t>3</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7E9D" w14:textId="77777777" w:rsidR="00466919" w:rsidRDefault="00466919" w:rsidP="00900452">
      <w:pPr>
        <w:spacing w:after="0" w:line="240" w:lineRule="auto"/>
      </w:pPr>
      <w:r>
        <w:separator/>
      </w:r>
    </w:p>
  </w:footnote>
  <w:footnote w:type="continuationSeparator" w:id="0">
    <w:p w14:paraId="533262D2" w14:textId="77777777" w:rsidR="00466919" w:rsidRDefault="00466919"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7048" w14:textId="49703A7D"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1C177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12368E">
      <w:rPr>
        <w:rFonts w:ascii="Arial Black" w:hAnsi="Arial Black"/>
        <w:b/>
        <w:sz w:val="24"/>
        <w:szCs w:val="24"/>
      </w:rPr>
      <w:t>5</w:t>
    </w:r>
    <w:r w:rsidR="0034185D">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201F" w14:textId="3F2F7E22"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12368E">
                                  <w:rPr>
                                    <w:rFonts w:ascii="Arial Black" w:hAnsi="Arial Black" w:cs="Arial"/>
                                    <w:b/>
                                    <w:sz w:val="28"/>
                                    <w:szCs w:val="28"/>
                                  </w:rPr>
                                  <w:t>5</w:t>
                                </w:r>
                                <w:r w:rsidR="0034185D">
                                  <w:rPr>
                                    <w:rFonts w:ascii="Arial Black" w:hAnsi="Arial Black" w:cs="Arial"/>
                                    <w:b/>
                                    <w:sz w:val="28"/>
                                    <w:szCs w:val="28"/>
                                  </w:rPr>
                                  <w:t>00</w:t>
                                </w:r>
                              </w:p>
                              <w:p w14:paraId="1C9F6FBA" w14:textId="625FE894" w:rsidR="006D6BA5" w:rsidRPr="007432E4" w:rsidRDefault="002B1587" w:rsidP="007432E4">
                                <w:pPr>
                                  <w:spacing w:after="0" w:line="240" w:lineRule="auto"/>
                                  <w:jc w:val="center"/>
                                  <w:rPr>
                                    <w:rFonts w:ascii="Arial Black" w:hAnsi="Arial Black" w:cs="Arial"/>
                                    <w:b/>
                                    <w:sz w:val="28"/>
                                    <w:szCs w:val="28"/>
                                  </w:rPr>
                                </w:pPr>
                                <w:r>
                                  <w:rPr>
                                    <w:rFonts w:ascii="Arial Black" w:hAnsi="Arial Black" w:cs="Arial"/>
                                    <w:b/>
                                    <w:sz w:val="28"/>
                                    <w:szCs w:val="28"/>
                                  </w:rPr>
                                  <w:t>Capital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1FF4201F" w14:textId="3F2F7E22"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12368E">
                            <w:rPr>
                              <w:rFonts w:ascii="Arial Black" w:hAnsi="Arial Black" w:cs="Arial"/>
                              <w:b/>
                              <w:sz w:val="28"/>
                              <w:szCs w:val="28"/>
                            </w:rPr>
                            <w:t>5</w:t>
                          </w:r>
                          <w:r w:rsidR="0034185D">
                            <w:rPr>
                              <w:rFonts w:ascii="Arial Black" w:hAnsi="Arial Black" w:cs="Arial"/>
                              <w:b/>
                              <w:sz w:val="28"/>
                              <w:szCs w:val="28"/>
                            </w:rPr>
                            <w:t>00</w:t>
                          </w:r>
                        </w:p>
                        <w:p w14:paraId="1C9F6FBA" w14:textId="625FE894" w:rsidR="006D6BA5" w:rsidRPr="007432E4" w:rsidRDefault="002B1587" w:rsidP="007432E4">
                          <w:pPr>
                            <w:spacing w:after="0" w:line="240" w:lineRule="auto"/>
                            <w:jc w:val="center"/>
                            <w:rPr>
                              <w:rFonts w:ascii="Arial Black" w:hAnsi="Arial Black" w:cs="Arial"/>
                              <w:b/>
                              <w:sz w:val="28"/>
                              <w:szCs w:val="28"/>
                            </w:rPr>
                          </w:pPr>
                          <w:r>
                            <w:rPr>
                              <w:rFonts w:ascii="Arial Black" w:hAnsi="Arial Black" w:cs="Arial"/>
                              <w:b/>
                              <w:sz w:val="28"/>
                              <w:szCs w:val="28"/>
                            </w:rPr>
                            <w:t>Capital Projects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0963E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298"/>
    <w:multiLevelType w:val="multilevel"/>
    <w:tmpl w:val="9BAA7496"/>
    <w:lvl w:ilvl="0">
      <w:start w:val="1"/>
      <w:numFmt w:val="upperLetter"/>
      <w:lvlText w:val="%1."/>
      <w:lvlJc w:val="right"/>
      <w:pPr>
        <w:ind w:left="1080" w:hanging="360"/>
      </w:pPr>
      <w:rPr>
        <w:rFonts w:hint="default"/>
        <w:b w:val="0"/>
      </w:rPr>
    </w:lvl>
    <w:lvl w:ilvl="1">
      <w:start w:val="1"/>
      <w:numFmt w:val="decimal"/>
      <w:lvlText w:val="%2."/>
      <w:lvlJc w:val="right"/>
      <w:pPr>
        <w:ind w:left="1800" w:hanging="360"/>
      </w:pPr>
      <w:rPr>
        <w:rFonts w:hint="default"/>
        <w:b w:val="0"/>
      </w:rPr>
    </w:lvl>
    <w:lvl w:ilvl="2">
      <w:start w:val="1"/>
      <w:numFmt w:val="lowerRoman"/>
      <w:lvlText w:val="%3."/>
      <w:lvlJc w:val="right"/>
      <w:pPr>
        <w:ind w:left="2520" w:hanging="360"/>
      </w:pPr>
      <w:rPr>
        <w:rFonts w:hint="default"/>
      </w:rPr>
    </w:lvl>
    <w:lvl w:ilvl="3">
      <w:start w:val="1"/>
      <w:numFmt w:val="decimal"/>
      <w:lvlText w:val="%4."/>
      <w:lvlJc w:val="righ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1"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BF5BD0"/>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5EC61B0F"/>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C675FE"/>
    <w:multiLevelType w:val="multilevel"/>
    <w:tmpl w:val="9BAA7496"/>
    <w:lvl w:ilvl="0">
      <w:start w:val="1"/>
      <w:numFmt w:val="upperLetter"/>
      <w:lvlText w:val="%1."/>
      <w:lvlJc w:val="right"/>
      <w:pPr>
        <w:ind w:left="1080" w:hanging="360"/>
      </w:pPr>
      <w:rPr>
        <w:rFonts w:hint="default"/>
        <w:b w:val="0"/>
      </w:rPr>
    </w:lvl>
    <w:lvl w:ilvl="1">
      <w:start w:val="1"/>
      <w:numFmt w:val="decimal"/>
      <w:lvlText w:val="%2."/>
      <w:lvlJc w:val="right"/>
      <w:pPr>
        <w:ind w:left="1800" w:hanging="360"/>
      </w:pPr>
      <w:rPr>
        <w:rFonts w:hint="default"/>
        <w:b w:val="0"/>
      </w:rPr>
    </w:lvl>
    <w:lvl w:ilvl="2">
      <w:start w:val="1"/>
      <w:numFmt w:val="lowerRoman"/>
      <w:lvlText w:val="%3."/>
      <w:lvlJc w:val="right"/>
      <w:pPr>
        <w:ind w:left="2520" w:hanging="360"/>
      </w:pPr>
      <w:rPr>
        <w:rFonts w:hint="default"/>
      </w:rPr>
    </w:lvl>
    <w:lvl w:ilvl="3">
      <w:start w:val="1"/>
      <w:numFmt w:val="decimal"/>
      <w:lvlText w:val="%4."/>
      <w:lvlJc w:val="righ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45"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366A46"/>
    <w:multiLevelType w:val="multilevel"/>
    <w:tmpl w:val="BEBCD382"/>
    <w:lvl w:ilvl="0">
      <w:start w:val="1"/>
      <w:numFmt w:val="upperRoman"/>
      <w:lvlText w:val="%1."/>
      <w:lvlJc w:val="right"/>
      <w:pPr>
        <w:ind w:left="360" w:hanging="360"/>
      </w:pPr>
      <w:rPr>
        <w:rFonts w:hint="default"/>
      </w:rPr>
    </w:lvl>
    <w:lvl w:ilvl="1">
      <w:start w:val="1"/>
      <w:numFmt w:val="upperLetter"/>
      <w:lvlText w:val="%2."/>
      <w:lvlJc w:val="right"/>
      <w:pPr>
        <w:ind w:left="1080" w:hanging="360"/>
      </w:pPr>
      <w:rPr>
        <w:rFonts w:hint="default"/>
      </w:rPr>
    </w:lvl>
    <w:lvl w:ilvl="2">
      <w:start w:val="1"/>
      <w:numFmt w:val="decimal"/>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39"/>
  </w:num>
  <w:num w:numId="3">
    <w:abstractNumId w:val="1"/>
  </w:num>
  <w:num w:numId="4">
    <w:abstractNumId w:val="34"/>
  </w:num>
  <w:num w:numId="5">
    <w:abstractNumId w:val="60"/>
  </w:num>
  <w:num w:numId="6">
    <w:abstractNumId w:val="12"/>
  </w:num>
  <w:num w:numId="7">
    <w:abstractNumId w:val="33"/>
  </w:num>
  <w:num w:numId="8">
    <w:abstractNumId w:val="42"/>
  </w:num>
  <w:num w:numId="9">
    <w:abstractNumId w:val="57"/>
  </w:num>
  <w:num w:numId="10">
    <w:abstractNumId w:val="56"/>
  </w:num>
  <w:num w:numId="11">
    <w:abstractNumId w:val="10"/>
  </w:num>
  <w:num w:numId="12">
    <w:abstractNumId w:val="15"/>
  </w:num>
  <w:num w:numId="13">
    <w:abstractNumId w:val="46"/>
  </w:num>
  <w:num w:numId="14">
    <w:abstractNumId w:val="37"/>
  </w:num>
  <w:num w:numId="15">
    <w:abstractNumId w:val="26"/>
  </w:num>
  <w:num w:numId="16">
    <w:abstractNumId w:val="32"/>
  </w:num>
  <w:num w:numId="17">
    <w:abstractNumId w:val="52"/>
  </w:num>
  <w:num w:numId="18">
    <w:abstractNumId w:val="49"/>
  </w:num>
  <w:num w:numId="19">
    <w:abstractNumId w:val="24"/>
  </w:num>
  <w:num w:numId="20">
    <w:abstractNumId w:val="9"/>
  </w:num>
  <w:num w:numId="21">
    <w:abstractNumId w:val="38"/>
  </w:num>
  <w:num w:numId="22">
    <w:abstractNumId w:val="53"/>
  </w:num>
  <w:num w:numId="23">
    <w:abstractNumId w:val="5"/>
  </w:num>
  <w:num w:numId="24">
    <w:abstractNumId w:val="50"/>
  </w:num>
  <w:num w:numId="25">
    <w:abstractNumId w:val="23"/>
  </w:num>
  <w:num w:numId="26">
    <w:abstractNumId w:val="4"/>
  </w:num>
  <w:num w:numId="27">
    <w:abstractNumId w:val="11"/>
  </w:num>
  <w:num w:numId="28">
    <w:abstractNumId w:val="51"/>
  </w:num>
  <w:num w:numId="29">
    <w:abstractNumId w:val="14"/>
  </w:num>
  <w:num w:numId="30">
    <w:abstractNumId w:val="21"/>
  </w:num>
  <w:num w:numId="31">
    <w:abstractNumId w:val="19"/>
  </w:num>
  <w:num w:numId="32">
    <w:abstractNumId w:val="20"/>
  </w:num>
  <w:num w:numId="33">
    <w:abstractNumId w:val="2"/>
  </w:num>
  <w:num w:numId="34">
    <w:abstractNumId w:val="16"/>
  </w:num>
  <w:num w:numId="35">
    <w:abstractNumId w:val="55"/>
  </w:num>
  <w:num w:numId="36">
    <w:abstractNumId w:val="58"/>
  </w:num>
  <w:num w:numId="37">
    <w:abstractNumId w:val="29"/>
  </w:num>
  <w:num w:numId="38">
    <w:abstractNumId w:val="48"/>
  </w:num>
  <w:num w:numId="39">
    <w:abstractNumId w:val="25"/>
  </w:num>
  <w:num w:numId="40">
    <w:abstractNumId w:val="54"/>
  </w:num>
  <w:num w:numId="41">
    <w:abstractNumId w:val="47"/>
  </w:num>
  <w:num w:numId="42">
    <w:abstractNumId w:val="41"/>
  </w:num>
  <w:num w:numId="43">
    <w:abstractNumId w:val="28"/>
  </w:num>
  <w:num w:numId="44">
    <w:abstractNumId w:val="45"/>
  </w:num>
  <w:num w:numId="45">
    <w:abstractNumId w:val="22"/>
  </w:num>
  <w:num w:numId="46">
    <w:abstractNumId w:val="3"/>
  </w:num>
  <w:num w:numId="47">
    <w:abstractNumId w:val="18"/>
  </w:num>
  <w:num w:numId="48">
    <w:abstractNumId w:val="59"/>
  </w:num>
  <w:num w:numId="49">
    <w:abstractNumId w:val="40"/>
  </w:num>
  <w:num w:numId="50">
    <w:abstractNumId w:val="36"/>
  </w:num>
  <w:num w:numId="51">
    <w:abstractNumId w:val="13"/>
  </w:num>
  <w:num w:numId="52">
    <w:abstractNumId w:val="30"/>
  </w:num>
  <w:num w:numId="53">
    <w:abstractNumId w:val="31"/>
  </w:num>
  <w:num w:numId="54">
    <w:abstractNumId w:val="27"/>
  </w:num>
  <w:num w:numId="55">
    <w:abstractNumId w:val="7"/>
  </w:num>
  <w:num w:numId="56">
    <w:abstractNumId w:val="61"/>
  </w:num>
  <w:num w:numId="57">
    <w:abstractNumId w:val="43"/>
  </w:num>
  <w:num w:numId="58">
    <w:abstractNumId w:val="8"/>
  </w:num>
  <w:num w:numId="59">
    <w:abstractNumId w:val="6"/>
  </w:num>
  <w:num w:numId="60">
    <w:abstractNumId w:val="35"/>
  </w:num>
  <w:num w:numId="61">
    <w:abstractNumId w:val="0"/>
  </w:num>
  <w:num w:numId="62">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33CA5"/>
    <w:rsid w:val="000347B8"/>
    <w:rsid w:val="00035512"/>
    <w:rsid w:val="00075874"/>
    <w:rsid w:val="00076858"/>
    <w:rsid w:val="0009439D"/>
    <w:rsid w:val="00096611"/>
    <w:rsid w:val="000A4265"/>
    <w:rsid w:val="000A69BC"/>
    <w:rsid w:val="000B078F"/>
    <w:rsid w:val="000C342A"/>
    <w:rsid w:val="000C5E30"/>
    <w:rsid w:val="000C631E"/>
    <w:rsid w:val="000D63E3"/>
    <w:rsid w:val="000D6E75"/>
    <w:rsid w:val="000D7207"/>
    <w:rsid w:val="000F0BD5"/>
    <w:rsid w:val="0011380F"/>
    <w:rsid w:val="00120813"/>
    <w:rsid w:val="00122165"/>
    <w:rsid w:val="0012368E"/>
    <w:rsid w:val="001463D1"/>
    <w:rsid w:val="0015539D"/>
    <w:rsid w:val="0017118E"/>
    <w:rsid w:val="00195CF7"/>
    <w:rsid w:val="001B7CC4"/>
    <w:rsid w:val="001D3A35"/>
    <w:rsid w:val="001D599E"/>
    <w:rsid w:val="001F35FB"/>
    <w:rsid w:val="001F5D23"/>
    <w:rsid w:val="00201586"/>
    <w:rsid w:val="00222AF1"/>
    <w:rsid w:val="00231E14"/>
    <w:rsid w:val="0027298E"/>
    <w:rsid w:val="002744DE"/>
    <w:rsid w:val="00285D63"/>
    <w:rsid w:val="002B1587"/>
    <w:rsid w:val="002B5B58"/>
    <w:rsid w:val="002D2FCF"/>
    <w:rsid w:val="002E72B4"/>
    <w:rsid w:val="002F66B1"/>
    <w:rsid w:val="00302619"/>
    <w:rsid w:val="00322024"/>
    <w:rsid w:val="00323664"/>
    <w:rsid w:val="00323715"/>
    <w:rsid w:val="003248B1"/>
    <w:rsid w:val="0034185D"/>
    <w:rsid w:val="00342C5C"/>
    <w:rsid w:val="0035006D"/>
    <w:rsid w:val="00360A2A"/>
    <w:rsid w:val="00365FE6"/>
    <w:rsid w:val="00383013"/>
    <w:rsid w:val="00392852"/>
    <w:rsid w:val="003955A9"/>
    <w:rsid w:val="003B0631"/>
    <w:rsid w:val="003B0E56"/>
    <w:rsid w:val="003B648B"/>
    <w:rsid w:val="003C0E3A"/>
    <w:rsid w:val="003D5113"/>
    <w:rsid w:val="003F3C04"/>
    <w:rsid w:val="003F3C53"/>
    <w:rsid w:val="004034E7"/>
    <w:rsid w:val="00413458"/>
    <w:rsid w:val="00413EDE"/>
    <w:rsid w:val="00425077"/>
    <w:rsid w:val="0045055B"/>
    <w:rsid w:val="004544EB"/>
    <w:rsid w:val="00457D5E"/>
    <w:rsid w:val="00466919"/>
    <w:rsid w:val="0046703F"/>
    <w:rsid w:val="00467731"/>
    <w:rsid w:val="004907BD"/>
    <w:rsid w:val="004913D2"/>
    <w:rsid w:val="004921B5"/>
    <w:rsid w:val="0051160E"/>
    <w:rsid w:val="00531E46"/>
    <w:rsid w:val="00552981"/>
    <w:rsid w:val="00554492"/>
    <w:rsid w:val="005601E9"/>
    <w:rsid w:val="00565B9F"/>
    <w:rsid w:val="0058377D"/>
    <w:rsid w:val="00584231"/>
    <w:rsid w:val="005A1406"/>
    <w:rsid w:val="005A4263"/>
    <w:rsid w:val="005B0236"/>
    <w:rsid w:val="005B7D59"/>
    <w:rsid w:val="005C01FA"/>
    <w:rsid w:val="005D128A"/>
    <w:rsid w:val="005D3413"/>
    <w:rsid w:val="005D37DD"/>
    <w:rsid w:val="005D4384"/>
    <w:rsid w:val="005F01E0"/>
    <w:rsid w:val="005F4223"/>
    <w:rsid w:val="005F5103"/>
    <w:rsid w:val="00606998"/>
    <w:rsid w:val="006200C9"/>
    <w:rsid w:val="006448DA"/>
    <w:rsid w:val="00645007"/>
    <w:rsid w:val="00650F1A"/>
    <w:rsid w:val="0066735B"/>
    <w:rsid w:val="00676AA2"/>
    <w:rsid w:val="00682B5E"/>
    <w:rsid w:val="00691661"/>
    <w:rsid w:val="0069690A"/>
    <w:rsid w:val="006A4BC5"/>
    <w:rsid w:val="006A647B"/>
    <w:rsid w:val="006B246F"/>
    <w:rsid w:val="006C00A8"/>
    <w:rsid w:val="006D0B38"/>
    <w:rsid w:val="006D6BA5"/>
    <w:rsid w:val="006E0F94"/>
    <w:rsid w:val="006E2066"/>
    <w:rsid w:val="006F0153"/>
    <w:rsid w:val="00700A97"/>
    <w:rsid w:val="007305E5"/>
    <w:rsid w:val="00733397"/>
    <w:rsid w:val="0073645E"/>
    <w:rsid w:val="007432E4"/>
    <w:rsid w:val="0074489F"/>
    <w:rsid w:val="00751C18"/>
    <w:rsid w:val="007622F5"/>
    <w:rsid w:val="0076395E"/>
    <w:rsid w:val="00783012"/>
    <w:rsid w:val="007B4427"/>
    <w:rsid w:val="007B4FA1"/>
    <w:rsid w:val="007B6897"/>
    <w:rsid w:val="007D37CB"/>
    <w:rsid w:val="007E37F0"/>
    <w:rsid w:val="007F05CA"/>
    <w:rsid w:val="007F2DB6"/>
    <w:rsid w:val="00801797"/>
    <w:rsid w:val="0081274B"/>
    <w:rsid w:val="00815C0C"/>
    <w:rsid w:val="008172D2"/>
    <w:rsid w:val="00821CF0"/>
    <w:rsid w:val="00854F01"/>
    <w:rsid w:val="0085572E"/>
    <w:rsid w:val="00890547"/>
    <w:rsid w:val="008B3551"/>
    <w:rsid w:val="008B4EB1"/>
    <w:rsid w:val="008C1738"/>
    <w:rsid w:val="008C1F13"/>
    <w:rsid w:val="008E19A0"/>
    <w:rsid w:val="008E7E47"/>
    <w:rsid w:val="008F3CE0"/>
    <w:rsid w:val="00900452"/>
    <w:rsid w:val="00915647"/>
    <w:rsid w:val="009160DB"/>
    <w:rsid w:val="00925382"/>
    <w:rsid w:val="00925C82"/>
    <w:rsid w:val="00932B29"/>
    <w:rsid w:val="00943802"/>
    <w:rsid w:val="0094446F"/>
    <w:rsid w:val="00961ECD"/>
    <w:rsid w:val="00974E8D"/>
    <w:rsid w:val="009B04A4"/>
    <w:rsid w:val="009B2B9F"/>
    <w:rsid w:val="009B534B"/>
    <w:rsid w:val="009B5384"/>
    <w:rsid w:val="009B593E"/>
    <w:rsid w:val="009C753F"/>
    <w:rsid w:val="009D5F03"/>
    <w:rsid w:val="009D7430"/>
    <w:rsid w:val="009E1D0A"/>
    <w:rsid w:val="00A116DD"/>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418B"/>
    <w:rsid w:val="00A67B17"/>
    <w:rsid w:val="00A721E9"/>
    <w:rsid w:val="00A8367C"/>
    <w:rsid w:val="00AB0A6B"/>
    <w:rsid w:val="00AB6DA7"/>
    <w:rsid w:val="00AC1A7A"/>
    <w:rsid w:val="00AC3441"/>
    <w:rsid w:val="00AC3C67"/>
    <w:rsid w:val="00AD7268"/>
    <w:rsid w:val="00AE2F26"/>
    <w:rsid w:val="00AE6F99"/>
    <w:rsid w:val="00AE728C"/>
    <w:rsid w:val="00B0383B"/>
    <w:rsid w:val="00B04893"/>
    <w:rsid w:val="00B07036"/>
    <w:rsid w:val="00B07137"/>
    <w:rsid w:val="00B1558D"/>
    <w:rsid w:val="00B21CAC"/>
    <w:rsid w:val="00B232B9"/>
    <w:rsid w:val="00B25037"/>
    <w:rsid w:val="00B32D1E"/>
    <w:rsid w:val="00B43A2D"/>
    <w:rsid w:val="00B47320"/>
    <w:rsid w:val="00B54D83"/>
    <w:rsid w:val="00B6234D"/>
    <w:rsid w:val="00B77C4B"/>
    <w:rsid w:val="00B8595F"/>
    <w:rsid w:val="00B9640C"/>
    <w:rsid w:val="00BA2C73"/>
    <w:rsid w:val="00BA4147"/>
    <w:rsid w:val="00BA78FD"/>
    <w:rsid w:val="00BB53C0"/>
    <w:rsid w:val="00BD7B9B"/>
    <w:rsid w:val="00BE5BFC"/>
    <w:rsid w:val="00BF1DF7"/>
    <w:rsid w:val="00BF75E5"/>
    <w:rsid w:val="00C05733"/>
    <w:rsid w:val="00C10E84"/>
    <w:rsid w:val="00C24683"/>
    <w:rsid w:val="00C451CB"/>
    <w:rsid w:val="00C5013C"/>
    <w:rsid w:val="00C53DFF"/>
    <w:rsid w:val="00C76319"/>
    <w:rsid w:val="00CA34CF"/>
    <w:rsid w:val="00CB2576"/>
    <w:rsid w:val="00CB3E54"/>
    <w:rsid w:val="00CB51BA"/>
    <w:rsid w:val="00CC22E0"/>
    <w:rsid w:val="00CC3A40"/>
    <w:rsid w:val="00CD0FA3"/>
    <w:rsid w:val="00CE0342"/>
    <w:rsid w:val="00CE3E60"/>
    <w:rsid w:val="00D01753"/>
    <w:rsid w:val="00D04322"/>
    <w:rsid w:val="00D1306F"/>
    <w:rsid w:val="00D206FA"/>
    <w:rsid w:val="00D25F7F"/>
    <w:rsid w:val="00D35F1A"/>
    <w:rsid w:val="00D3642E"/>
    <w:rsid w:val="00D438B4"/>
    <w:rsid w:val="00D45983"/>
    <w:rsid w:val="00D541E4"/>
    <w:rsid w:val="00D5657D"/>
    <w:rsid w:val="00D56FB5"/>
    <w:rsid w:val="00D61567"/>
    <w:rsid w:val="00D67378"/>
    <w:rsid w:val="00D70FFD"/>
    <w:rsid w:val="00D72F95"/>
    <w:rsid w:val="00DA1A22"/>
    <w:rsid w:val="00DA30AD"/>
    <w:rsid w:val="00DB1101"/>
    <w:rsid w:val="00DB208F"/>
    <w:rsid w:val="00E16FB7"/>
    <w:rsid w:val="00E179A1"/>
    <w:rsid w:val="00E268F2"/>
    <w:rsid w:val="00E35386"/>
    <w:rsid w:val="00E5391A"/>
    <w:rsid w:val="00E746FA"/>
    <w:rsid w:val="00E91AB2"/>
    <w:rsid w:val="00E9557A"/>
    <w:rsid w:val="00E97BE8"/>
    <w:rsid w:val="00EA6D0A"/>
    <w:rsid w:val="00EC23B9"/>
    <w:rsid w:val="00EE2FD2"/>
    <w:rsid w:val="00EF0D43"/>
    <w:rsid w:val="00EF3C8A"/>
    <w:rsid w:val="00EF4D94"/>
    <w:rsid w:val="00F00ED9"/>
    <w:rsid w:val="00F24684"/>
    <w:rsid w:val="00F317DF"/>
    <w:rsid w:val="00F4178F"/>
    <w:rsid w:val="00F455E5"/>
    <w:rsid w:val="00F547A1"/>
    <w:rsid w:val="00F55920"/>
    <w:rsid w:val="00F8054E"/>
    <w:rsid w:val="00F82580"/>
    <w:rsid w:val="00F97741"/>
    <w:rsid w:val="00FA28D4"/>
    <w:rsid w:val="00FB6219"/>
    <w:rsid w:val="00FB6D0D"/>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9A777A"/>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2955-F048-46F6-85DB-57DB1765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412</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Crockett,Christopher</cp:lastModifiedBy>
  <cp:revision>8</cp:revision>
  <cp:lastPrinted>2021-11-30T22:37:00Z</cp:lastPrinted>
  <dcterms:created xsi:type="dcterms:W3CDTF">2022-01-21T22:46:00Z</dcterms:created>
  <dcterms:modified xsi:type="dcterms:W3CDTF">2022-03-25T16:37:00Z</dcterms:modified>
</cp:coreProperties>
</file>